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  <w:bookmarkStart w:id="21" w:name="_GoBack"/>
      <w:r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  <w:t>附件1</w:t>
      </w:r>
    </w:p>
    <w:bookmarkEnd w:id="21"/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  <w:t>人工智能算力券申请操作手册</w:t>
      </w: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  <w:t>当前版本：V1.0</w:t>
      </w: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适用对象：企业经办人/管理员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更新时间：2025.08</w:t>
      </w: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779494501"/>
        <w15:color w:val="DBDBDB"/>
        <w:docPartObj>
          <w:docPartGallery w:val="Table of Contents"/>
          <w:docPartUnique/>
        </w:docPartObj>
      </w:sdtPr>
      <w:sdtEndPr>
        <w:rPr>
          <w:rFonts w:hint="default" w:asciiTheme="minorHAnsi" w:hAnsiTheme="minorHAnsi" w:eastAsiaTheme="minorEastAsia" w:cstheme="minorBidi"/>
          <w:bCs/>
          <w:kern w:val="2"/>
          <w:sz w:val="21"/>
          <w:szCs w:val="40"/>
          <w:lang w:val="en-US" w:eastAsia="zh-CN" w:bidi="ar-SA"/>
        </w:rPr>
      </w:sdtEndPr>
      <w:sdtContent>
        <w:p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  <w:rPr>
              <w:rFonts w:hint="eastAsia" w:asciiTheme="minorEastAsia" w:hAnsiTheme="minorEastAsia" w:eastAsiaTheme="minorEastAsia" w:cstheme="minorEastAsia"/>
              <w:b/>
              <w:bCs/>
              <w:sz w:val="28"/>
              <w:szCs w:val="36"/>
            </w:rPr>
          </w:pPr>
          <w:r>
            <w:rPr>
              <w:rFonts w:hint="eastAsia" w:asciiTheme="minorEastAsia" w:hAnsiTheme="minorEastAsia" w:eastAsiaTheme="minorEastAsia" w:cstheme="minorEastAsia"/>
              <w:b/>
              <w:bCs/>
              <w:sz w:val="28"/>
              <w:szCs w:val="36"/>
            </w:rPr>
            <w:t>目录</w:t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/>
              <w:bCs/>
              <w:sz w:val="32"/>
              <w:szCs w:val="40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/>
              <w:bCs/>
              <w:sz w:val="32"/>
              <w:szCs w:val="40"/>
              <w:lang w:val="en-US" w:eastAsia="zh-CN"/>
            </w:rPr>
            <w:instrText xml:space="preserve">TOC \o "1-3" \h \u </w:instrText>
          </w:r>
          <w:r>
            <w:rPr>
              <w:rFonts w:hint="eastAsia" w:asciiTheme="minorEastAsia" w:hAnsiTheme="minorEastAsia" w:eastAsiaTheme="minorEastAsia" w:cstheme="minorEastAsia"/>
              <w:b/>
              <w:bCs/>
              <w:sz w:val="32"/>
              <w:szCs w:val="40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_Toc1111265266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 xml:space="preserve">一、 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模块概述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_Toc1111265266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2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_Toc1816182664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1.功能说明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_Toc1816182664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2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_Toc690334197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2.适用人群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_Toc690334197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2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_Toc704016986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 xml:space="preserve">二、 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操作流程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_Toc704016986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3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_Toc880029929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1. 进入算力券申请服务界面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_Toc880029929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3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_Toc1574545816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2. 企业申请信息填写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_Toc1574545816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3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_Toc705596442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3. 模型信息填写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_Toc705596442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5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_Toc52717153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4. 证明材料上传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_Toc52717153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5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_Toc344832247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5. 暂存申请信息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_Toc344832247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5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_Toc1041940661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6. 提交申请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_Toc1041940661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_Toc2085855311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三、 历史申请记录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_Toc2085855311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_Toc1678478924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1. 查看历史申请记录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_Toc1678478924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ind w:firstLine="420" w:firstLineChars="200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_Toc410280074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  <w:lang w:val="en-US" w:eastAsia="zh-CN"/>
            </w:rPr>
            <w:t>2. 操作功能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_Toc410280074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6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_Toc1605367038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四、 注意事项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_Toc1605367038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7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pStyle w:val="9"/>
            <w:keepNext w:val="0"/>
            <w:keepLines w:val="0"/>
            <w:pageBreakBefore w:val="0"/>
            <w:widowControl/>
            <w:tabs>
              <w:tab w:val="right" w:leader="dot" w:pos="8306"/>
            </w:tabs>
            <w:kinsoku/>
            <w:wordWrap/>
            <w:overflowPunct/>
            <w:topLinePunct w:val="0"/>
            <w:autoSpaceDE/>
            <w:autoSpaceDN/>
            <w:bidi w:val="0"/>
            <w:adjustRightInd/>
            <w:snapToGrid/>
            <w:spacing w:line="400" w:lineRule="exact"/>
            <w:textAlignment w:val="auto"/>
            <w:rPr>
              <w:rFonts w:hint="eastAsia" w:asciiTheme="minorEastAsia" w:hAnsiTheme="minorEastAsia" w:eastAsiaTheme="minorEastAsia" w:cstheme="minorEastAsia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instrText xml:space="preserve"> HYPERLINK \l _Toc41873371 </w:instrText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32"/>
              <w:lang w:val="en-US" w:eastAsia="zh-CN"/>
            </w:rPr>
            <w:t>五、 常见问题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ab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begin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instrText xml:space="preserve"> PAGEREF _Toc41873371 \h </w:instrTex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separate"/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t>8</w:t>
          </w:r>
          <w:r>
            <w:rPr>
              <w:rFonts w:hint="eastAsia" w:asciiTheme="minorEastAsia" w:hAnsiTheme="minorEastAsia" w:eastAsiaTheme="minorEastAsia" w:cstheme="minorEastAsia"/>
              <w:sz w:val="21"/>
              <w:szCs w:val="21"/>
            </w:rPr>
            <w:fldChar w:fldCharType="end"/>
          </w:r>
          <w:r>
            <w:rPr>
              <w:rFonts w:hint="eastAsia" w:asciiTheme="minorEastAsia" w:hAnsiTheme="minorEastAsia" w:eastAsiaTheme="minorEastAsia" w:cstheme="minorEastAsia"/>
              <w:bCs/>
              <w:sz w:val="21"/>
              <w:szCs w:val="44"/>
              <w:lang w:val="en-US" w:eastAsia="zh-CN"/>
            </w:rPr>
            <w:fldChar w:fldCharType="end"/>
          </w: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  <w:r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  <w:fldChar w:fldCharType="end"/>
          </w: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eastAsia" w:asciiTheme="minorEastAsia" w:hAnsiTheme="minorEastAsia" w:eastAsiaTheme="minorEastAsia" w:cstheme="minorEastAsia"/>
              <w:bCs/>
              <w:szCs w:val="40"/>
              <w:lang w:val="en-US" w:eastAsia="zh-CN"/>
            </w:rPr>
          </w:pPr>
        </w:p>
        <w:p>
          <w:pPr>
            <w:jc w:val="center"/>
            <w:rPr>
              <w:rFonts w:hint="default"/>
              <w:b/>
              <w:bCs/>
              <w:sz w:val="32"/>
              <w:szCs w:val="40"/>
              <w:lang w:val="en-US" w:eastAsia="zh-CN"/>
            </w:rPr>
          </w:pPr>
        </w:p>
      </w:sdtContent>
    </w:sdt>
    <w:p>
      <w:pPr>
        <w:pStyle w:val="3"/>
        <w:numPr>
          <w:ilvl w:val="0"/>
          <w:numId w:val="1"/>
        </w:numPr>
        <w:bidi w:val="0"/>
        <w:outlineLvl w:val="0"/>
        <w:rPr>
          <w:rFonts w:hint="eastAsia"/>
          <w:lang w:val="en-US" w:eastAsia="zh-CN"/>
        </w:rPr>
      </w:pPr>
      <w:bookmarkStart w:id="0" w:name="_Toc1111265266"/>
      <w:r>
        <w:rPr>
          <w:rFonts w:hint="eastAsia"/>
          <w:sz w:val="28"/>
          <w:szCs w:val="28"/>
          <w:lang w:val="en-US" w:eastAsia="zh-CN"/>
        </w:rPr>
        <w:t>模块概述</w:t>
      </w:r>
      <w:bookmarkEnd w:id="0"/>
    </w:p>
    <w:p>
      <w:pPr>
        <w:pStyle w:val="3"/>
        <w:numPr>
          <w:ilvl w:val="0"/>
          <w:numId w:val="0"/>
        </w:numPr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1" w:name="_Toc1816182664"/>
      <w:r>
        <w:rPr>
          <w:rFonts w:hint="eastAsia"/>
          <w:lang w:val="en-US" w:eastAsia="zh-CN"/>
        </w:rPr>
        <w:t>1.功能说明</w:t>
      </w:r>
      <w:bookmarkEnd w:id="1"/>
    </w:p>
    <w:p>
      <w:pPr>
        <w:numPr>
          <w:ilvl w:val="0"/>
          <w:numId w:val="0"/>
        </w:numPr>
        <w:ind w:firstLine="540" w:firstLineChars="200"/>
        <w:jc w:val="left"/>
        <w:rPr>
          <w:rFonts w:hint="default"/>
          <w:b/>
          <w:bCs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算力券申请服务用于已完成实名认证并添加企业信息的用户，线上申领算力补贴券。通过填写企业信息、模型信息及上传证明材料，完成算力券申请流程，并可查看历史申请记录及审批进度，全程电子化、可追溯。</w:t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eastAsia" w:ascii="宋体" w:hAnsi="宋体" w:eastAsia="宋体" w:cs="宋体"/>
          <w:lang w:val="en-US" w:eastAsia="zh-CN"/>
        </w:rPr>
      </w:pPr>
      <w:bookmarkStart w:id="2" w:name="_Toc690334197"/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default" w:ascii="宋体" w:hAnsi="宋体" w:eastAsia="宋体" w:cs="宋体"/>
          <w:lang w:val="en-US" w:eastAsia="zh-CN"/>
        </w:rPr>
        <w:t>适用人群</w:t>
      </w:r>
      <w:bookmarkEnd w:id="2"/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default"/>
          <w:b w:val="0"/>
          <w:bCs w:val="0"/>
          <w:sz w:val="27"/>
          <w:szCs w:val="27"/>
          <w:lang w:val="en-US" w:eastAsia="zh-CN"/>
        </w:rPr>
        <w:t>已登录门户网站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且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完成实名认证且已添加企业信息的用户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3"/>
        <w:numPr>
          <w:ilvl w:val="0"/>
          <w:numId w:val="1"/>
        </w:numPr>
        <w:bidi w:val="0"/>
        <w:outlineLvl w:val="0"/>
        <w:rPr>
          <w:rFonts w:hint="eastAsia" w:ascii="宋体" w:hAnsi="宋体" w:eastAsia="宋体" w:cs="宋体"/>
          <w:lang w:val="en-US" w:eastAsia="zh-CN"/>
        </w:rPr>
      </w:pPr>
      <w:bookmarkStart w:id="3" w:name="_Toc704016986"/>
      <w:r>
        <w:rPr>
          <w:rFonts w:hint="eastAsia"/>
          <w:sz w:val="28"/>
          <w:szCs w:val="28"/>
          <w:lang w:val="en-US" w:eastAsia="zh-CN"/>
        </w:rPr>
        <w:t>操作流程</w:t>
      </w:r>
      <w:bookmarkEnd w:id="3"/>
    </w:p>
    <w:p>
      <w:pPr>
        <w:pStyle w:val="3"/>
        <w:numPr>
          <w:ilvl w:val="0"/>
          <w:numId w:val="0"/>
        </w:numPr>
        <w:bidi w:val="0"/>
        <w:ind w:firstLine="542" w:firstLineChars="200"/>
        <w:outlineLvl w:val="2"/>
        <w:rPr>
          <w:rFonts w:hint="default" w:ascii="宋体" w:hAnsi="宋体" w:eastAsia="宋体" w:cs="宋体"/>
          <w:lang w:val="en-US" w:eastAsia="zh-CN"/>
        </w:rPr>
      </w:pPr>
      <w:bookmarkStart w:id="4" w:name="_Toc880029929"/>
      <w:r>
        <w:rPr>
          <w:rFonts w:hint="eastAsia" w:cs="宋体"/>
          <w:lang w:val="en-US" w:eastAsia="zh-CN"/>
        </w:rPr>
        <w:t>1.</w:t>
      </w:r>
      <w:r>
        <w:rPr>
          <w:rFonts w:hint="default" w:ascii="宋体" w:hAnsi="宋体" w:eastAsia="宋体" w:cs="宋体"/>
          <w:lang w:val="en-US" w:eastAsia="zh-CN"/>
        </w:rPr>
        <w:t>进入算力券申请服务界面</w:t>
      </w:r>
      <w:bookmarkEnd w:id="4"/>
    </w:p>
    <w:p>
      <w:pPr>
        <w:numPr>
          <w:ilvl w:val="0"/>
          <w:numId w:val="0"/>
        </w:numPr>
        <w:ind w:firstLine="560" w:firstLineChars="200"/>
        <w:jc w:val="left"/>
        <w:rPr>
          <w:rFonts w:hint="default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 w:asciiTheme="minorHAnsi" w:hAnsiTheme="minorHAnsi" w:eastAsiaTheme="minorEastAsia" w:cstheme="minorBidi"/>
          <w:sz w:val="27"/>
          <w:szCs w:val="27"/>
          <w:lang w:val="en-US" w:eastAsia="zh-CN"/>
        </w:rPr>
        <w:t>访问地址：https://www.sjz.gov.cn/shiiqi/#/home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登录门户网站后，在首页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政企互动专区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 xml:space="preserve">板块中，找到 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算力券申请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 xml:space="preserve"> 入口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点击进入算力券申请服务主界面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left="720" w:leftChars="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drawing>
          <wp:inline distT="0" distB="0" distL="114300" distR="114300">
            <wp:extent cx="5270500" cy="2060575"/>
            <wp:effectExtent l="0" t="0" r="6350" b="15875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6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5" w:name="_Toc1574545816"/>
      <w:r>
        <w:rPr>
          <w:rFonts w:hint="default" w:ascii="宋体" w:hAnsi="宋体" w:eastAsia="宋体" w:cs="宋体"/>
          <w:lang w:val="en-US" w:eastAsia="zh-CN"/>
        </w:rPr>
        <w:t>2.企业申请信息填写</w:t>
      </w:r>
      <w:bookmarkEnd w:id="5"/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540" w:firstLineChars="200"/>
        <w:jc w:val="left"/>
        <w:outlineLvl w:val="2"/>
        <w:rPr>
          <w:rFonts w:hint="default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</w:pP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（1）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基</w:t>
      </w:r>
      <w:r>
        <w:rPr>
          <w:rFonts w:hint="default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  <w:t>础信息</w:t>
      </w:r>
      <w:r>
        <w:rPr>
          <w:rFonts w:hint="eastAsia" w:asciiTheme="minorHAnsi" w:hAnsiTheme="minorHAnsi" w:eastAsiaTheme="minorEastAsia" w:cstheme="minorBidi"/>
          <w:b/>
          <w:bCs/>
          <w:kern w:val="2"/>
          <w:sz w:val="28"/>
          <w:szCs w:val="36"/>
          <w:lang w:val="en-US" w:eastAsia="zh-CN" w:bidi="ar-SA"/>
        </w:rPr>
        <w:t>查看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页面自动带出已添加的企业基础信息（如企业名称、统一社会信用代码等）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、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申请日期默认显示为当天日期，无需手动填写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所有带 * 的项目为必填项，未填写将无法提交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涉及选择的内容均支持多选，可根据实际情况选择多个选项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left="720" w:leftChars="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drawing>
          <wp:inline distT="0" distB="0" distL="114300" distR="114300">
            <wp:extent cx="5273675" cy="181610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40" w:firstLineChars="200"/>
        <w:jc w:val="left"/>
        <w:outlineLvl w:val="2"/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（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2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）文本内容填写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企业主营业务概况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及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算力服务应用简介：需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描述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企业主要经营的业务范围和内容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以及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算力服务在企业业务中的具体应用场景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文本内容总字数（含数字和符号）需控制在300字以内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·数据集概述、模型解决的问题（应用场景描述及应用成效）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：需对数据集特点、应用方向、支撑领域进行综合描述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文本内容总字数（含数字和符号）需控制在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5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00字以内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540" w:firstLineChars="200"/>
        <w:jc w:val="left"/>
        <w:outlineLvl w:val="2"/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（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3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7"/>
          <w:szCs w:val="27"/>
          <w:lang w:val="en-US" w:eastAsia="zh-CN" w:bidi="ar-SA"/>
        </w:rPr>
        <w:t>）特殊说明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当营业执照显示的成立日期距当前日期不满一年时：证明材料部分无需提交上一年财务报表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当营业执照显示的成立日期距当前日期满一年及以上时：证明材料部分需上传上一年财务报表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left="720" w:leftChars="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drawing>
          <wp:inline distT="0" distB="0" distL="114300" distR="114300">
            <wp:extent cx="5266055" cy="2484120"/>
            <wp:effectExtent l="0" t="0" r="4445" b="508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4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6" w:name="_Toc705596442"/>
      <w:r>
        <w:rPr>
          <w:rFonts w:hint="default" w:ascii="宋体" w:hAnsi="宋体" w:eastAsia="宋体" w:cs="宋体"/>
          <w:lang w:val="en-US" w:eastAsia="zh-CN"/>
        </w:rPr>
        <w:t>3. 模型信息填写</w:t>
      </w:r>
      <w:bookmarkEnd w:id="6"/>
    </w:p>
    <w:p>
      <w:pPr>
        <w:numPr>
          <w:ilvl w:val="0"/>
          <w:numId w:val="0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所有带 * 的项目为必填项，需准确填写确保信息真实有效，与企业实际情况一致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7" w:name="_Toc52717153"/>
      <w:r>
        <w:rPr>
          <w:rFonts w:hint="default" w:ascii="宋体" w:hAnsi="宋体" w:eastAsia="宋体" w:cs="宋体"/>
          <w:lang w:val="en-US" w:eastAsia="zh-CN"/>
        </w:rPr>
        <w:t>4. 证明材料上传</w:t>
      </w:r>
      <w:bookmarkEnd w:id="7"/>
    </w:p>
    <w:p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所有带 * 的材料为必填项，需按要求上传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上传材料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除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行业数据集信息表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外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仅支持 PDF 格式文件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建议文件命名规范：企业名称 + 材料名称 + 日期（如：XX 公司营业执照 20250805.pdf）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非必填材料根据企业实际情况选择上传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8" w:name="_Toc344832247"/>
      <w:r>
        <w:rPr>
          <w:rFonts w:hint="default" w:ascii="宋体" w:hAnsi="宋体" w:eastAsia="宋体" w:cs="宋体"/>
          <w:lang w:val="en-US" w:eastAsia="zh-CN"/>
        </w:rPr>
        <w:t>5. 暂存申请信息</w:t>
      </w:r>
      <w:bookmarkEnd w:id="8"/>
    </w:p>
    <w:p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在填写过程中，若需要暂停操作，可点击页面底部的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“保存”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，保存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后，所有已填写的内容将被保存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不会提交审核，可在后续继续编辑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3"/>
        <w:numPr>
          <w:ilvl w:val="0"/>
          <w:numId w:val="0"/>
        </w:numPr>
        <w:bidi w:val="0"/>
        <w:ind w:left="160" w:leftChars="0" w:firstLine="271" w:firstLineChars="1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9" w:name="_Toc1041940661"/>
      <w:r>
        <w:rPr>
          <w:rFonts w:hint="default" w:ascii="宋体" w:hAnsi="宋体" w:eastAsia="宋体" w:cs="宋体"/>
          <w:lang w:val="en-US" w:eastAsia="zh-CN"/>
        </w:rPr>
        <w:t>6. 提交申请</w:t>
      </w:r>
      <w:bookmarkEnd w:id="9"/>
    </w:p>
    <w:p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确认所有必填项已填写完整且无误后，点击页面底部的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提交前系统会进行校验，若有未填写的必填项或不符合要求的内容，会提示相应信息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提交成功后，系统会显示提交成功的提示信息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，且审核阶段同一项目无法再次提交。</w:t>
      </w:r>
    </w:p>
    <w:p>
      <w:pPr>
        <w:pStyle w:val="3"/>
        <w:numPr>
          <w:ilvl w:val="0"/>
          <w:numId w:val="1"/>
        </w:numPr>
        <w:bidi w:val="0"/>
        <w:outlineLvl w:val="0"/>
        <w:rPr>
          <w:rFonts w:hint="eastAsia"/>
          <w:sz w:val="28"/>
          <w:szCs w:val="28"/>
          <w:lang w:val="en-US" w:eastAsia="zh-CN"/>
        </w:rPr>
      </w:pPr>
      <w:bookmarkStart w:id="10" w:name="_Toc2085855311"/>
      <w:r>
        <w:rPr>
          <w:rFonts w:hint="eastAsia"/>
          <w:sz w:val="28"/>
          <w:szCs w:val="28"/>
          <w:lang w:val="en-US" w:eastAsia="zh-CN"/>
        </w:rPr>
        <w:t>历史申请记录</w:t>
      </w:r>
      <w:bookmarkEnd w:id="10"/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1" w:name="_Toc1678478924"/>
      <w:r>
        <w:rPr>
          <w:rFonts w:hint="default" w:ascii="宋体" w:hAnsi="宋体" w:eastAsia="宋体" w:cs="宋体"/>
          <w:lang w:val="en-US" w:eastAsia="zh-CN"/>
        </w:rPr>
        <w:t>1. 查看历史申请记录</w:t>
      </w:r>
      <w:bookmarkEnd w:id="11"/>
    </w:p>
    <w:p>
      <w:pPr>
        <w:ind w:firstLine="56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申请界面右侧有常驻的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历史申请记录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按钮，点击即可查看所有申请记录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42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drawing>
          <wp:inline distT="0" distB="0" distL="114300" distR="114300">
            <wp:extent cx="4801870" cy="1050290"/>
            <wp:effectExtent l="0" t="0" r="17780" b="16510"/>
            <wp:docPr id="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01870" cy="105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记录列表中显示各申请的基本信息及当前状态（如：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草稿、初审中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、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复审中、待修改、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审核通过、审核不通过等）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420" w:firstLineChars="20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drawing>
          <wp:inline distT="0" distB="0" distL="114300" distR="114300">
            <wp:extent cx="5273040" cy="1400810"/>
            <wp:effectExtent l="0" t="0" r="1016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14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2" w:name="_Toc410280074"/>
      <w:r>
        <w:rPr>
          <w:rFonts w:hint="default" w:ascii="宋体" w:hAnsi="宋体" w:eastAsia="宋体" w:cs="宋体"/>
          <w:lang w:val="en-US" w:eastAsia="zh-CN"/>
        </w:rPr>
        <w:t>2. 操作功能</w:t>
      </w:r>
      <w:bookmarkEnd w:id="12"/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481" w:firstLineChars="200"/>
        <w:jc w:val="left"/>
        <w:outlineLvl w:val="2"/>
        <w:rPr>
          <w:rFonts w:hint="eastAsia" w:asciiTheme="majorEastAsia" w:hAnsiTheme="majorEastAsia" w:eastAsiaTheme="majorEastAsia" w:cstheme="majorEastAsia"/>
          <w:b/>
          <w:bCs/>
          <w:kern w:val="2"/>
          <w:sz w:val="24"/>
          <w:szCs w:val="32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b/>
          <w:bCs/>
          <w:kern w:val="2"/>
          <w:sz w:val="24"/>
          <w:szCs w:val="32"/>
          <w:lang w:val="en-US" w:eastAsia="zh-CN" w:bidi="ar-SA"/>
        </w:rPr>
        <w:t>（1）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草稿状态</w:t>
      </w:r>
    </w:p>
    <w:p>
      <w:p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对于处于草稿状态的申请（即暂存未提交的申请），可点击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eastAsia"/>
          <w:b w:val="0"/>
          <w:bCs w:val="0"/>
          <w:sz w:val="28"/>
          <w:szCs w:val="36"/>
          <w:lang w:val="en-US" w:eastAsia="zh-CN"/>
        </w:rPr>
        <w:t>查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看”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按钮继续填写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54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编辑完成后可选择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存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或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”。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1" w:firstLineChars="200"/>
        <w:jc w:val="left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（2）已提交状态</w:t>
      </w:r>
    </w:p>
    <w:p>
      <w:pPr>
        <w:ind w:firstLine="560" w:firstLineChars="200"/>
        <w:jc w:val="left"/>
        <w:rPr>
          <w:rFonts w:hint="default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申请提交审核后，操作列展示流程按钮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可查看该申请的流转状态、审批意见、开始和结束日期等信息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点击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查看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按钮，可查看填写的申请信息，但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无法再次提交。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1" w:firstLineChars="200"/>
        <w:jc w:val="left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（3）审核不通过状态</w:t>
      </w:r>
    </w:p>
    <w:p>
      <w:p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当申请审核不通过被退回时，可点击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“查看”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按钮在原件基础上修改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，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修改完成后可再次提交审核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3"/>
        <w:numPr>
          <w:ilvl w:val="0"/>
          <w:numId w:val="1"/>
        </w:numPr>
        <w:bidi w:val="0"/>
        <w:outlineLvl w:val="0"/>
        <w:rPr>
          <w:rFonts w:hint="eastAsia"/>
          <w:sz w:val="28"/>
          <w:szCs w:val="28"/>
          <w:lang w:val="en-US" w:eastAsia="zh-CN"/>
        </w:rPr>
      </w:pPr>
      <w:bookmarkStart w:id="13" w:name="_Toc1605367038"/>
      <w:r>
        <w:rPr>
          <w:rFonts w:hint="eastAsia"/>
          <w:sz w:val="28"/>
          <w:szCs w:val="28"/>
          <w:lang w:val="en-US" w:eastAsia="zh-CN"/>
        </w:rPr>
        <w:t>注意事项</w:t>
      </w:r>
      <w:bookmarkEnd w:id="13"/>
    </w:p>
    <w:p>
      <w:pPr>
        <w:numPr>
          <w:ilvl w:val="0"/>
          <w:numId w:val="2"/>
        </w:num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所有标星号 * 的项目为必填项，必须填写完整才能提交。</w:t>
      </w:r>
    </w:p>
    <w:p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2.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上传的证明材料仅支持 PDF 格式，其他格式文件无法上传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3.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申请信息提交后则不允许修改，需谨慎核对后再提交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4.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审核不通过被退回的申请，可在原件基础上修改后重新提交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ind w:firstLine="540" w:firstLineChars="200"/>
        <w:jc w:val="left"/>
        <w:rPr>
          <w:rFonts w:hint="eastAsia"/>
          <w:b w:val="0"/>
          <w:bCs w:val="0"/>
          <w:sz w:val="27"/>
          <w:szCs w:val="27"/>
          <w:lang w:val="en-US" w:eastAsia="zh-CN"/>
        </w:rPr>
      </w:pPr>
      <w:r>
        <w:rPr>
          <w:rFonts w:hint="eastAsia"/>
          <w:b w:val="0"/>
          <w:bCs w:val="0"/>
          <w:sz w:val="27"/>
          <w:szCs w:val="27"/>
          <w:lang w:val="en-US" w:eastAsia="zh-CN"/>
        </w:rPr>
        <w:t>5.</w:t>
      </w:r>
      <w:r>
        <w:rPr>
          <w:rFonts w:hint="default"/>
          <w:b w:val="0"/>
          <w:bCs w:val="0"/>
          <w:sz w:val="27"/>
          <w:szCs w:val="27"/>
          <w:lang w:val="en-US" w:eastAsia="zh-CN"/>
        </w:rPr>
        <w:t>暂存功能可帮助您保存已填写的内容，建议在填写过程中适时使用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。</w:t>
      </w:r>
    </w:p>
    <w:p>
      <w:pPr>
        <w:pStyle w:val="3"/>
        <w:numPr>
          <w:ilvl w:val="0"/>
          <w:numId w:val="1"/>
        </w:numPr>
        <w:bidi w:val="0"/>
        <w:outlineLvl w:val="0"/>
        <w:rPr>
          <w:rFonts w:hint="eastAsia"/>
          <w:sz w:val="28"/>
          <w:szCs w:val="28"/>
          <w:lang w:val="en-US" w:eastAsia="zh-CN"/>
        </w:rPr>
      </w:pPr>
      <w:bookmarkStart w:id="14" w:name="_Toc41873371"/>
      <w:r>
        <w:rPr>
          <w:rFonts w:hint="eastAsia"/>
          <w:sz w:val="28"/>
          <w:szCs w:val="28"/>
          <w:lang w:val="en-US" w:eastAsia="zh-CN"/>
        </w:rPr>
        <w:t>常见问题</w:t>
      </w:r>
      <w:bookmarkEnd w:id="14"/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5" w:name="_Toc890629274"/>
      <w:r>
        <w:rPr>
          <w:rFonts w:hint="default" w:ascii="宋体" w:hAnsi="宋体" w:eastAsia="宋体" w:cs="宋体"/>
          <w:lang w:val="en-US" w:eastAsia="zh-CN"/>
        </w:rPr>
        <w:t>1. 问：为什么我无法上传证明材料？</w:t>
      </w:r>
      <w:bookmarkEnd w:id="15"/>
    </w:p>
    <w:p>
      <w:pPr>
        <w:keepNext w:val="0"/>
        <w:keepLines w:val="0"/>
        <w:widowControl/>
        <w:suppressLineNumbers w:val="0"/>
        <w:shd w:val="clear" w:fill="FFFFFF"/>
        <w:ind w:firstLine="560" w:firstLineChars="200"/>
        <w:jc w:val="left"/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答：请检查文件格式是否为 PDF，若格式正确仍无法上传，可尝试压缩文件大小或更换浏览器重试。</w:t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6" w:name="_Toc2089715344"/>
      <w:r>
        <w:rPr>
          <w:rFonts w:hint="default" w:ascii="宋体" w:hAnsi="宋体" w:eastAsia="宋体" w:cs="宋体"/>
          <w:lang w:val="en-US" w:eastAsia="zh-CN"/>
        </w:rPr>
        <w:t>2. 问：提交申请后发现信息有误，如何修改？</w:t>
      </w:r>
      <w:bookmarkEnd w:id="16"/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60" w:firstLineChars="200"/>
        <w:jc w:val="left"/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</w:pPr>
      <w:bookmarkStart w:id="17" w:name="_Toc1614109303"/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答：申请提交后无法直接修改，若审核不通过被退回，可在原件基础上修改；若需紧急修改，可联系客服咨询。</w:t>
      </w:r>
      <w:bookmarkEnd w:id="17"/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18" w:name="_Toc1963619516"/>
      <w:r>
        <w:rPr>
          <w:rFonts w:hint="default" w:ascii="宋体" w:hAnsi="宋体" w:eastAsia="宋体" w:cs="宋体"/>
          <w:lang w:val="en-US" w:eastAsia="zh-CN"/>
        </w:rPr>
        <w:t>3. 问：暂存的申请记录在哪里可以找到？</w:t>
      </w:r>
      <w:bookmarkEnd w:id="18"/>
    </w:p>
    <w:p>
      <w:pPr>
        <w:pStyle w:val="3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60" w:firstLineChars="200"/>
        <w:jc w:val="left"/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</w:pPr>
      <w:bookmarkStart w:id="19" w:name="_Toc2067200430"/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答：点击右侧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历史申请记录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”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按钮，在列表中找到状态为</w:t>
      </w:r>
      <w:r>
        <w:rPr>
          <w:rFonts w:hint="eastAsia"/>
          <w:b w:val="0"/>
          <w:bCs w:val="0"/>
          <w:sz w:val="27"/>
          <w:szCs w:val="27"/>
          <w:lang w:val="en-US" w:eastAsia="zh-CN"/>
        </w:rPr>
        <w:t>“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草稿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”</w:t>
      </w: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的记录，即可继续编辑。</w:t>
      </w:r>
      <w:bookmarkEnd w:id="19"/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default" w:ascii="宋体" w:hAnsi="宋体" w:eastAsia="宋体" w:cs="宋体"/>
          <w:lang w:val="en-US" w:eastAsia="zh-CN"/>
        </w:rPr>
      </w:pPr>
      <w:bookmarkStart w:id="20" w:name="_Toc1525691349"/>
      <w:r>
        <w:rPr>
          <w:rFonts w:hint="default" w:ascii="宋体" w:hAnsi="宋体" w:eastAsia="宋体" w:cs="宋体"/>
          <w:lang w:val="en-US" w:eastAsia="zh-CN"/>
        </w:rPr>
        <w:t>4. 问：如何查看申请的审批进度？</w:t>
      </w:r>
      <w:bookmarkEnd w:id="20"/>
    </w:p>
    <w:p>
      <w:pPr>
        <w:keepNext w:val="0"/>
        <w:keepLines w:val="0"/>
        <w:widowControl/>
        <w:suppressLineNumbers w:val="0"/>
        <w:shd w:val="clear" w:fill="FFFFFF"/>
        <w:ind w:firstLine="560" w:firstLineChars="200"/>
        <w:jc w:val="left"/>
        <w:rPr>
          <w:rFonts w:hint="default"/>
          <w:b/>
          <w:bCs/>
          <w:sz w:val="32"/>
          <w:szCs w:val="40"/>
          <w:lang w:val="en-US" w:eastAsia="zh-CN"/>
        </w:rPr>
      </w:pPr>
      <w:r>
        <w:rPr>
          <w:rFonts w:hint="default" w:asciiTheme="minorHAnsi" w:hAnsiTheme="minorHAnsi" w:eastAsiaTheme="minorEastAsia" w:cstheme="minorBidi"/>
          <w:b w:val="0"/>
          <w:bCs w:val="0"/>
          <w:kern w:val="2"/>
          <w:sz w:val="28"/>
          <w:szCs w:val="36"/>
          <w:lang w:val="en-US" w:eastAsia="zh-CN" w:bidi="ar-SA"/>
        </w:rPr>
        <w:t>答：在历史申请记录中，找到对应的申请记录，点击操作列的流程按钮，即可查看审批进度和流转状态。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1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 Light">
    <w:altName w:val="DejaVu Sans"/>
    <w:panose1 w:val="020F0302020204030204"/>
    <w:charset w:val="00"/>
    <w:family w:val="auto"/>
    <w:pitch w:val="default"/>
    <w:sig w:usb0="00000000" w:usb1="00000000" w:usb2="00000009" w:usb3="00000000" w:csb0="200001FF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Noto Sans Symbols2">
    <w:panose1 w:val="020B0502040504020204"/>
    <w:charset w:val="00"/>
    <w:family w:val="auto"/>
    <w:pitch w:val="default"/>
    <w:sig w:usb0="80000003" w:usb1="0200E3E4" w:usb2="00040020" w:usb3="0580A048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9CD23CE"/>
    <w:multiLevelType w:val="singleLevel"/>
    <w:tmpl w:val="A9CD23CE"/>
    <w:lvl w:ilvl="0" w:tentative="0">
      <w:start w:val="1"/>
      <w:numFmt w:val="chineseCounting"/>
      <w:suff w:val="nothing"/>
      <w:lvlText w:val="%1、"/>
      <w:lvlJc w:val="left"/>
      <w:pPr>
        <w:ind w:left="160" w:leftChars="0" w:firstLine="0" w:firstLineChars="0"/>
      </w:pPr>
      <w:rPr>
        <w:rFonts w:hint="eastAsia"/>
      </w:rPr>
    </w:lvl>
  </w:abstractNum>
  <w:abstractNum w:abstractNumId="1">
    <w:nsid w:val="CAC7379E"/>
    <w:multiLevelType w:val="singleLevel"/>
    <w:tmpl w:val="CAC7379E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C97439"/>
    <w:rsid w:val="0AC97439"/>
    <w:rsid w:val="0BC95DF7"/>
    <w:rsid w:val="156A35F2"/>
    <w:rsid w:val="1F9C5882"/>
    <w:rsid w:val="265C2AE3"/>
    <w:rsid w:val="2A554419"/>
    <w:rsid w:val="2E5D3029"/>
    <w:rsid w:val="39EE5CF0"/>
    <w:rsid w:val="3CD553C5"/>
    <w:rsid w:val="3D282866"/>
    <w:rsid w:val="3DBFC064"/>
    <w:rsid w:val="3FC90D91"/>
    <w:rsid w:val="483C0D58"/>
    <w:rsid w:val="4E7A1623"/>
    <w:rsid w:val="576FFFC0"/>
    <w:rsid w:val="58627B7D"/>
    <w:rsid w:val="5DCB065F"/>
    <w:rsid w:val="6BFBFB1D"/>
    <w:rsid w:val="A559B318"/>
    <w:rsid w:val="BF55AE0B"/>
    <w:rsid w:val="EE9F8947"/>
    <w:rsid w:val="F6FF5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iPriority="2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3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Title"/>
    <w:basedOn w:val="1"/>
    <w:unhideWhenUsed/>
    <w:qFormat/>
    <w:uiPriority w:val="2"/>
    <w:pPr>
      <w:widowControl/>
      <w:spacing w:before="480" w:after="40"/>
      <w:contextualSpacing/>
      <w:jc w:val="center"/>
    </w:pPr>
    <w:rPr>
      <w:rFonts w:asciiTheme="majorHAnsi" w:hAnsiTheme="majorHAnsi" w:eastAsiaTheme="majorEastAsia" w:cstheme="majorBidi"/>
      <w:color w:val="2E54A1" w:themeColor="accent1" w:themeShade="BF"/>
      <w:kern w:val="28"/>
      <w:sz w:val="60"/>
      <w:szCs w:val="22"/>
    </w:rPr>
  </w:style>
  <w:style w:type="paragraph" w:customStyle="1" w:styleId="9">
    <w:name w:val="WPSOffice手动目录 3"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1423</Words>
  <Characters>1466</Characters>
  <Lines>0</Lines>
  <Paragraphs>0</Paragraphs>
  <TotalTime>0</TotalTime>
  <ScaleCrop>false</ScaleCrop>
  <LinksUpToDate>false</LinksUpToDate>
  <CharactersWithSpaces>1512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2025-08-06T13:38:00Z</dcterms:created>
  <dc:creator>ZHANGV</dc:creator>
  <cp:lastModifiedBy>uos</cp:lastModifiedBy>
  <dcterms:modified xsi:type="dcterms:W3CDTF">2025-08-15T18:26:24Z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ICV">
    <vt:lpwstr>54B1C1BA57CC71E7DB14946825464FFD</vt:lpwstr>
  </property>
  <property fmtid="{D5CDD505-2E9C-101B-9397-08002B2CF9AE}" pid="4" name="KSOTemplateDocerSaveRecord">
    <vt:lpwstr>eyJoZGlkIjoiMTBlZDM3YjgxZGFiYWY0YzcyOGFkYjNmOTQxOTJmMGUiLCJ1c2VySWQiOiIxMDQwMTMxODM4In0=</vt:lpwstr>
  </property>
</Properties>
</file>